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791" w14:textId="77777777" w:rsidR="004B74E1" w:rsidRPr="00A62698" w:rsidRDefault="004B74E1" w:rsidP="004B74E1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6D5BC64D" w14:textId="64110B3C" w:rsidR="00494859" w:rsidRDefault="00494859"/>
    <w:p w14:paraId="7CE8E338" w14:textId="7CF348CB" w:rsidR="004B74E1" w:rsidRPr="004B74E1" w:rsidRDefault="004B74E1">
      <w:pPr>
        <w:rPr>
          <w:sz w:val="24"/>
          <w:szCs w:val="24"/>
        </w:rPr>
      </w:pPr>
      <w:r w:rsidRPr="004B74E1">
        <w:rPr>
          <w:sz w:val="24"/>
          <w:szCs w:val="24"/>
        </w:rPr>
        <w:t>Doelen bij thema 3: het disharmonisch profiel en ontremd gedrag</w:t>
      </w:r>
    </w:p>
    <w:p w14:paraId="2D8A19D1" w14:textId="22AAB811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4B74E1">
        <w:rPr>
          <w:rFonts w:eastAsia="Times New Roman" w:cstheme="minorHAnsi"/>
          <w:color w:val="333333"/>
          <w:lang w:eastAsia="nl-NL"/>
        </w:rPr>
        <w:t>Je</w:t>
      </w:r>
      <w:r w:rsidR="00CD3A34">
        <w:rPr>
          <w:rFonts w:eastAsia="Times New Roman" w:cstheme="minorHAnsi"/>
          <w:color w:val="333333"/>
          <w:lang w:eastAsia="nl-NL"/>
        </w:rPr>
        <w:t xml:space="preserve"> beschrijft het</w:t>
      </w:r>
      <w:r w:rsidRPr="004B74E1">
        <w:rPr>
          <w:rFonts w:eastAsia="Times New Roman" w:cstheme="minorHAnsi"/>
          <w:color w:val="333333"/>
          <w:lang w:eastAsia="nl-NL"/>
        </w:rPr>
        <w:t xml:space="preserve"> gedrag behorend bij een disharmonisch profiel en </w:t>
      </w:r>
      <w:r w:rsidR="00CD3A34">
        <w:rPr>
          <w:rFonts w:eastAsia="Times New Roman" w:cstheme="minorHAnsi"/>
          <w:color w:val="333333"/>
          <w:lang w:eastAsia="nl-NL"/>
        </w:rPr>
        <w:t>je kan</w:t>
      </w:r>
      <w:r w:rsidRPr="004B74E1">
        <w:rPr>
          <w:rFonts w:eastAsia="Times New Roman" w:cstheme="minorHAnsi"/>
          <w:color w:val="333333"/>
          <w:lang w:eastAsia="nl-NL"/>
        </w:rPr>
        <w:t xml:space="preserve"> hierbij aangeven welke ondersteuning iemand daarbij nodig heeft</w:t>
      </w:r>
    </w:p>
    <w:p w14:paraId="0399EE47" w14:textId="4422AB44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4B74E1">
        <w:rPr>
          <w:rFonts w:eastAsia="Times New Roman" w:cstheme="minorHAnsi"/>
          <w:color w:val="333333"/>
          <w:lang w:eastAsia="nl-NL"/>
        </w:rPr>
        <w:t xml:space="preserve">Je </w:t>
      </w:r>
      <w:r w:rsidR="00CD3A34">
        <w:rPr>
          <w:rFonts w:eastAsia="Times New Roman" w:cstheme="minorHAnsi"/>
          <w:color w:val="333333"/>
          <w:lang w:eastAsia="nl-NL"/>
        </w:rPr>
        <w:t>signaleert</w:t>
      </w:r>
      <w:r w:rsidRPr="004B74E1">
        <w:rPr>
          <w:rFonts w:eastAsia="Times New Roman" w:cstheme="minorHAnsi"/>
          <w:color w:val="333333"/>
          <w:lang w:eastAsia="nl-NL"/>
        </w:rPr>
        <w:t xml:space="preserve"> ontremd gedrag en </w:t>
      </w:r>
      <w:r w:rsidR="00CD3A34">
        <w:rPr>
          <w:rFonts w:eastAsia="Times New Roman" w:cstheme="minorHAnsi"/>
          <w:color w:val="333333"/>
          <w:lang w:eastAsia="nl-NL"/>
        </w:rPr>
        <w:t xml:space="preserve">je kan dit </w:t>
      </w:r>
      <w:r w:rsidRPr="004B74E1">
        <w:rPr>
          <w:rFonts w:eastAsia="Times New Roman" w:cstheme="minorHAnsi"/>
          <w:color w:val="333333"/>
          <w:lang w:eastAsia="nl-NL"/>
        </w:rPr>
        <w:t>plaatsen in het kader van het hersenletsel en vanuit visie begeleiden bij het bewaken van grenzen.</w:t>
      </w:r>
    </w:p>
    <w:p w14:paraId="76F2EDAF" w14:textId="4394693B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4B74E1">
        <w:rPr>
          <w:rFonts w:eastAsia="Times New Roman" w:cstheme="minorHAnsi"/>
          <w:color w:val="333333"/>
          <w:lang w:eastAsia="nl-NL"/>
        </w:rPr>
        <w:t xml:space="preserve">Je </w:t>
      </w:r>
      <w:r w:rsidR="00F0743E">
        <w:rPr>
          <w:rFonts w:eastAsia="Times New Roman" w:cstheme="minorHAnsi"/>
          <w:color w:val="333333"/>
          <w:lang w:eastAsia="nl-NL"/>
        </w:rPr>
        <w:t xml:space="preserve">maakt een koppeling </w:t>
      </w:r>
      <w:r w:rsidRPr="004B74E1">
        <w:rPr>
          <w:rFonts w:eastAsia="Times New Roman" w:cstheme="minorHAnsi"/>
          <w:color w:val="333333"/>
          <w:lang w:eastAsia="nl-NL"/>
        </w:rPr>
        <w:t xml:space="preserve">vanuit </w:t>
      </w:r>
      <w:r w:rsidR="00F0743E">
        <w:rPr>
          <w:rFonts w:eastAsia="Times New Roman" w:cstheme="minorHAnsi"/>
          <w:color w:val="333333"/>
          <w:lang w:eastAsia="nl-NL"/>
        </w:rPr>
        <w:t xml:space="preserve">een </w:t>
      </w:r>
      <w:r w:rsidRPr="004B74E1">
        <w:rPr>
          <w:rFonts w:eastAsia="Times New Roman" w:cstheme="minorHAnsi"/>
          <w:color w:val="333333"/>
          <w:lang w:eastAsia="nl-NL"/>
        </w:rPr>
        <w:t>praktijksituaties (casus / portret) naar de theorie die van belang is voor het begeleiden van de mensen die leven met NAH </w:t>
      </w:r>
    </w:p>
    <w:p w14:paraId="7DBD1E2A" w14:textId="678501B9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333333"/>
          <w:lang w:eastAsia="nl-NL"/>
        </w:rPr>
        <w:t>Je signale</w:t>
      </w:r>
      <w:r w:rsidR="00F0743E">
        <w:rPr>
          <w:rFonts w:eastAsia="Times New Roman" w:cstheme="minorHAnsi"/>
          <w:color w:val="333333"/>
          <w:lang w:eastAsia="nl-NL"/>
        </w:rPr>
        <w:t>ert</w:t>
      </w:r>
      <w:r>
        <w:rPr>
          <w:rFonts w:eastAsia="Times New Roman" w:cstheme="minorHAnsi"/>
          <w:color w:val="333333"/>
          <w:lang w:eastAsia="nl-NL"/>
        </w:rPr>
        <w:t xml:space="preserve"> wanneer de client over zijn eigen grenzen heen gaat en je kan hier</w:t>
      </w:r>
      <w:r w:rsidR="00F0743E">
        <w:rPr>
          <w:rFonts w:eastAsia="Times New Roman" w:cstheme="minorHAnsi"/>
          <w:color w:val="333333"/>
          <w:lang w:eastAsia="nl-NL"/>
        </w:rPr>
        <w:t xml:space="preserve"> actief </w:t>
      </w:r>
      <w:r>
        <w:rPr>
          <w:rFonts w:eastAsia="Times New Roman" w:cstheme="minorHAnsi"/>
          <w:color w:val="333333"/>
          <w:lang w:eastAsia="nl-NL"/>
        </w:rPr>
        <w:t>op inspelen</w:t>
      </w:r>
    </w:p>
    <w:p w14:paraId="1A2C2CD7" w14:textId="6B470E37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333333"/>
          <w:lang w:eastAsia="nl-NL"/>
        </w:rPr>
        <w:t xml:space="preserve">Je </w:t>
      </w:r>
      <w:r w:rsidR="00F0743E">
        <w:rPr>
          <w:rFonts w:eastAsia="Times New Roman" w:cstheme="minorHAnsi"/>
          <w:color w:val="333333"/>
          <w:lang w:eastAsia="nl-NL"/>
        </w:rPr>
        <w:t xml:space="preserve">maakt </w:t>
      </w:r>
      <w:r>
        <w:rPr>
          <w:rFonts w:eastAsia="Times New Roman" w:cstheme="minorHAnsi"/>
          <w:color w:val="333333"/>
          <w:lang w:eastAsia="nl-NL"/>
        </w:rPr>
        <w:t>onderscheid tussen de persoon met NAH en zijn gedrag</w:t>
      </w:r>
    </w:p>
    <w:p w14:paraId="0E1CC265" w14:textId="66BB5847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333333"/>
          <w:lang w:eastAsia="nl-NL"/>
        </w:rPr>
        <w:t>Je herkent risicovolle of moeilijke situaties</w:t>
      </w:r>
    </w:p>
    <w:p w14:paraId="3C3698A0" w14:textId="33DA02E6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333333"/>
          <w:lang w:eastAsia="nl-NL"/>
        </w:rPr>
        <w:t>Je</w:t>
      </w:r>
      <w:r w:rsidR="00F0743E">
        <w:rPr>
          <w:rFonts w:eastAsia="Times New Roman" w:cstheme="minorHAnsi"/>
          <w:color w:val="333333"/>
          <w:lang w:eastAsia="nl-NL"/>
        </w:rPr>
        <w:t xml:space="preserve"> informeert</w:t>
      </w:r>
      <w:r>
        <w:rPr>
          <w:rFonts w:eastAsia="Times New Roman" w:cstheme="minorHAnsi"/>
          <w:color w:val="333333"/>
          <w:lang w:eastAsia="nl-NL"/>
        </w:rPr>
        <w:t xml:space="preserve"> betrokkenen hoe om te gaan met het ontremde gedrag </w:t>
      </w:r>
    </w:p>
    <w:p w14:paraId="699D97E7" w14:textId="7D4C95A6" w:rsidR="004B74E1" w:rsidRPr="004B74E1" w:rsidRDefault="004B74E1" w:rsidP="004B74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</w:rPr>
      </w:pPr>
      <w:r>
        <w:rPr>
          <w:rFonts w:eastAsia="Times New Roman" w:cstheme="minorHAnsi"/>
          <w:color w:val="333333"/>
          <w:lang w:eastAsia="nl-NL"/>
        </w:rPr>
        <w:t>Je zoekt samen met de client naar mogelijke oplossingen</w:t>
      </w:r>
    </w:p>
    <w:p w14:paraId="026BD692" w14:textId="40EF2F26" w:rsidR="004B74E1" w:rsidRPr="004B74E1" w:rsidRDefault="004B74E1" w:rsidP="004B74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B74E1">
        <w:rPr>
          <w:rFonts w:eastAsia="Times New Roman" w:cstheme="minorHAnsi"/>
          <w:color w:val="333333"/>
          <w:sz w:val="24"/>
          <w:szCs w:val="24"/>
          <w:lang w:eastAsia="nl-NL"/>
        </w:rPr>
        <w:t>Doen dit thema</w:t>
      </w:r>
    </w:p>
    <w:p w14:paraId="3C22CC3E" w14:textId="21BE38AD" w:rsidR="004B74E1" w:rsidRDefault="004B74E1" w:rsidP="004B74E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Verdiepende kennis over disharmonisch profiel</w:t>
      </w:r>
      <w:r w:rsidR="00E02266">
        <w:rPr>
          <w:rFonts w:eastAsia="Times New Roman" w:cstheme="minorHAnsi"/>
          <w:color w:val="333333"/>
          <w:lang w:eastAsia="nl-NL"/>
        </w:rPr>
        <w:t xml:space="preserve"> en ontremd gedrag</w:t>
      </w:r>
    </w:p>
    <w:p w14:paraId="1DAE5525" w14:textId="0B4667E4" w:rsidR="00E02266" w:rsidRDefault="00E02266" w:rsidP="004B74E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Reflecteren op eigen waarden en normen (V6 uit </w:t>
      </w:r>
      <w:proofErr w:type="spellStart"/>
      <w:r>
        <w:rPr>
          <w:rFonts w:eastAsia="Times New Roman" w:cstheme="minorHAnsi"/>
          <w:color w:val="333333"/>
          <w:lang w:eastAsia="nl-NL"/>
        </w:rPr>
        <w:t>digibib</w:t>
      </w:r>
      <w:proofErr w:type="spellEnd"/>
      <w:r>
        <w:rPr>
          <w:rFonts w:eastAsia="Times New Roman" w:cstheme="minorHAnsi"/>
          <w:color w:val="333333"/>
          <w:lang w:eastAsia="nl-NL"/>
        </w:rPr>
        <w:t>)</w:t>
      </w:r>
    </w:p>
    <w:p w14:paraId="270C56CB" w14:textId="6C8C97D3" w:rsidR="00E02266" w:rsidRDefault="00E02266" w:rsidP="004B74E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Verdiepende kennis over relevante wetgeving (O6 uit </w:t>
      </w:r>
      <w:proofErr w:type="spellStart"/>
      <w:r>
        <w:rPr>
          <w:rFonts w:eastAsia="Times New Roman" w:cstheme="minorHAnsi"/>
          <w:color w:val="333333"/>
          <w:lang w:eastAsia="nl-NL"/>
        </w:rPr>
        <w:t>digibib</w:t>
      </w:r>
      <w:proofErr w:type="spellEnd"/>
      <w:r>
        <w:rPr>
          <w:rFonts w:eastAsia="Times New Roman" w:cstheme="minorHAnsi"/>
          <w:color w:val="333333"/>
          <w:lang w:eastAsia="nl-NL"/>
        </w:rPr>
        <w:t>)</w:t>
      </w:r>
    </w:p>
    <w:p w14:paraId="687001DB" w14:textId="63672DBB" w:rsidR="00E02266" w:rsidRDefault="00E02266" w:rsidP="004B74E1">
      <w:pPr>
        <w:pStyle w:val="Lijstaline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Verdiepenede kennis over verschillende signaleringsplannen (WRAP, stop-lichtmethode….)</w:t>
      </w:r>
    </w:p>
    <w:p w14:paraId="0852516E" w14:textId="497DD12D" w:rsidR="00E02266" w:rsidRDefault="00E02266" w:rsidP="00F0743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333333"/>
          <w:lang w:eastAsia="nl-NL"/>
        </w:rPr>
      </w:pPr>
      <w:r w:rsidRPr="00E02266">
        <w:rPr>
          <w:rFonts w:eastAsia="Times New Roman" w:cstheme="minorHAnsi"/>
          <w:b/>
          <w:bCs/>
          <w:color w:val="333333"/>
          <w:lang w:eastAsia="nl-NL"/>
        </w:rPr>
        <w:t>Opdracht bij thema 3: het disharmonisch profiel en ontremd gedrag</w:t>
      </w:r>
    </w:p>
    <w:p w14:paraId="71B74D09" w14:textId="77777777" w:rsidR="00F0743E" w:rsidRDefault="00E02266" w:rsidP="00F07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Je gaat (samen met de client en/of zijn netwerk) een signaleringsplan maken</w:t>
      </w:r>
    </w:p>
    <w:p w14:paraId="25829B33" w14:textId="06A4D2A4" w:rsidR="00F0743E" w:rsidRDefault="00F0743E" w:rsidP="00F0743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Tip: je kan hiervoor dezelfde client nemen als bij thema 1</w:t>
      </w:r>
      <w:r w:rsidR="000E6474">
        <w:rPr>
          <w:rFonts w:eastAsia="Times New Roman" w:cstheme="minorHAnsi"/>
          <w:color w:val="333333"/>
          <w:lang w:eastAsia="nl-NL"/>
        </w:rPr>
        <w:t>.</w:t>
      </w:r>
    </w:p>
    <w:p w14:paraId="435A7CE2" w14:textId="760BE390" w:rsidR="00E02266" w:rsidRPr="00E02266" w:rsidRDefault="00E02266" w:rsidP="00F0743E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333333"/>
          <w:lang w:eastAsia="nl-NL"/>
        </w:rPr>
      </w:pPr>
      <w:r w:rsidRPr="00E02266">
        <w:rPr>
          <w:rFonts w:eastAsia="Times New Roman" w:cstheme="minorHAnsi"/>
          <w:b/>
          <w:bCs/>
          <w:color w:val="333333"/>
          <w:lang w:eastAsia="nl-NL"/>
        </w:rPr>
        <w:t>Stap 1:</w:t>
      </w:r>
    </w:p>
    <w:p w14:paraId="4125EFCB" w14:textId="2A07298E" w:rsidR="00E02266" w:rsidRDefault="00E02266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Ga op zoek </w:t>
      </w:r>
      <w:r w:rsidR="000E6474">
        <w:rPr>
          <w:rFonts w:eastAsia="Times New Roman" w:cstheme="minorHAnsi"/>
          <w:color w:val="333333"/>
          <w:lang w:eastAsia="nl-NL"/>
        </w:rPr>
        <w:t>binnen de organisatie naar de afspraken die er zijn gemaakt voor deze client met betrekking tot zijn/haar ontremd gedrag.</w:t>
      </w:r>
    </w:p>
    <w:p w14:paraId="20E4E866" w14:textId="226A6898" w:rsidR="00E02266" w:rsidRDefault="00E02266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 xml:space="preserve">Kies samen met je begeleider een NAH-client waar je </w:t>
      </w:r>
      <w:r w:rsidR="00D63326">
        <w:rPr>
          <w:rFonts w:eastAsia="Times New Roman" w:cstheme="minorHAnsi"/>
          <w:color w:val="333333"/>
          <w:lang w:eastAsia="nl-NL"/>
        </w:rPr>
        <w:t xml:space="preserve">samen met de client en/of het netwerk </w:t>
      </w:r>
      <w:r>
        <w:rPr>
          <w:rFonts w:eastAsia="Times New Roman" w:cstheme="minorHAnsi"/>
          <w:color w:val="333333"/>
          <w:lang w:eastAsia="nl-NL"/>
        </w:rPr>
        <w:t>e</w:t>
      </w:r>
      <w:r w:rsidR="00633B78">
        <w:rPr>
          <w:rFonts w:eastAsia="Times New Roman" w:cstheme="minorHAnsi"/>
          <w:color w:val="333333"/>
          <w:lang w:eastAsia="nl-NL"/>
        </w:rPr>
        <w:t>e</w:t>
      </w:r>
      <w:r>
        <w:rPr>
          <w:rFonts w:eastAsia="Times New Roman" w:cstheme="minorHAnsi"/>
          <w:color w:val="333333"/>
          <w:lang w:eastAsia="nl-NL"/>
        </w:rPr>
        <w:t>n signaleringsplan voor gaat</w:t>
      </w:r>
      <w:r w:rsidR="00633B78">
        <w:rPr>
          <w:rFonts w:eastAsia="Times New Roman" w:cstheme="minorHAnsi"/>
          <w:color w:val="333333"/>
          <w:lang w:eastAsia="nl-NL"/>
        </w:rPr>
        <w:t xml:space="preserve"> </w:t>
      </w:r>
      <w:r>
        <w:rPr>
          <w:rFonts w:eastAsia="Times New Roman" w:cstheme="minorHAnsi"/>
          <w:color w:val="333333"/>
          <w:lang w:eastAsia="nl-NL"/>
        </w:rPr>
        <w:t>opstellen</w:t>
      </w:r>
      <w:r w:rsidR="00D63326">
        <w:rPr>
          <w:rFonts w:eastAsia="Times New Roman" w:cstheme="minorHAnsi"/>
          <w:color w:val="333333"/>
          <w:lang w:eastAsia="nl-NL"/>
        </w:rPr>
        <w:t>.</w:t>
      </w:r>
    </w:p>
    <w:p w14:paraId="78339A70" w14:textId="6EB8C18F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40E67A11" w14:textId="309DCD90" w:rsidR="00633B78" w:rsidRP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nl-NL"/>
        </w:rPr>
      </w:pPr>
      <w:r w:rsidRPr="00633B78">
        <w:rPr>
          <w:rFonts w:eastAsia="Times New Roman" w:cstheme="minorHAnsi"/>
          <w:b/>
          <w:bCs/>
          <w:color w:val="333333"/>
          <w:lang w:eastAsia="nl-NL"/>
        </w:rPr>
        <w:t>Stap 2</w:t>
      </w:r>
    </w:p>
    <w:p w14:paraId="516D319A" w14:textId="5996602B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Verzamel signalen die de client laat zien door in gesprek te gaan met de client, observaties te doen, gesprekken met collega’s, gesprekken met de naasten van de client, dossier lezen</w:t>
      </w:r>
      <w:r w:rsidR="00D63326">
        <w:rPr>
          <w:rFonts w:eastAsia="Times New Roman" w:cstheme="minorHAnsi"/>
          <w:color w:val="333333"/>
          <w:lang w:eastAsia="nl-NL"/>
        </w:rPr>
        <w:t>, enz.</w:t>
      </w:r>
    </w:p>
    <w:p w14:paraId="6E061695" w14:textId="7A9D4391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E36122D" w14:textId="1D7E2C52" w:rsidR="00633B78" w:rsidRP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nl-NL"/>
        </w:rPr>
      </w:pPr>
      <w:r w:rsidRPr="00633B78">
        <w:rPr>
          <w:rFonts w:eastAsia="Times New Roman" w:cstheme="minorHAnsi"/>
          <w:b/>
          <w:bCs/>
          <w:color w:val="333333"/>
          <w:lang w:eastAsia="nl-NL"/>
        </w:rPr>
        <w:t>Stap 3</w:t>
      </w:r>
    </w:p>
    <w:p w14:paraId="0C76F659" w14:textId="33986732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Maak een signaleringsplan (eventueel samen met de NAH-client) waarbij je relevante theorie verwerkt</w:t>
      </w:r>
    </w:p>
    <w:p w14:paraId="78BBAB06" w14:textId="529CF86B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6AF308CB" w14:textId="6B7A52C4" w:rsidR="00633B78" w:rsidRP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nl-NL"/>
        </w:rPr>
      </w:pPr>
      <w:r w:rsidRPr="00633B78">
        <w:rPr>
          <w:rFonts w:eastAsia="Times New Roman" w:cstheme="minorHAnsi"/>
          <w:b/>
          <w:bCs/>
          <w:color w:val="333333"/>
          <w:lang w:eastAsia="nl-NL"/>
        </w:rPr>
        <w:t>Stap 4</w:t>
      </w:r>
    </w:p>
    <w:p w14:paraId="4EC60A3C" w14:textId="29579D40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Bespreek dit signaleringsplan met de client, collega’s en/of naastbetrokkenen.</w:t>
      </w:r>
    </w:p>
    <w:p w14:paraId="21385813" w14:textId="7F385EE7" w:rsidR="00633B78" w:rsidRDefault="00633B78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t>Geef zo nodig informatie over ontremd gedrag bij de NAH-client en hoe hiermee om te gaan</w:t>
      </w:r>
    </w:p>
    <w:p w14:paraId="5281C3DF" w14:textId="77777777" w:rsidR="00E02266" w:rsidRDefault="00E02266" w:rsidP="00E0226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nl-NL"/>
        </w:rPr>
      </w:pPr>
    </w:p>
    <w:p w14:paraId="795C3A44" w14:textId="77777777" w:rsidR="00E02266" w:rsidRPr="00E02266" w:rsidRDefault="00E02266" w:rsidP="00633B78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333333"/>
          <w:lang w:eastAsia="nl-NL"/>
        </w:rPr>
      </w:pPr>
    </w:p>
    <w:p w14:paraId="1A305E5C" w14:textId="77777777" w:rsidR="00E02266" w:rsidRPr="00E02266" w:rsidRDefault="00E02266" w:rsidP="00E0226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</w:p>
    <w:p w14:paraId="304A6A4F" w14:textId="77777777" w:rsidR="00633B78" w:rsidRPr="00A62698" w:rsidRDefault="00633B78" w:rsidP="00633B78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405EB42B" w14:textId="6A2099A3" w:rsidR="004B74E1" w:rsidRDefault="00633B78" w:rsidP="00633B78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633B78">
        <w:rPr>
          <w:b/>
          <w:bCs/>
        </w:rPr>
        <w:t>Thema 3: het disharmonisch profiel en ontremd gedrag</w:t>
      </w:r>
    </w:p>
    <w:p w14:paraId="7FB2E9C3" w14:textId="23A0FBEC" w:rsidR="00633B78" w:rsidRDefault="00633B78" w:rsidP="00633B78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Je gaat een signaleringsplan maken voor een client met NAH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3114"/>
        <w:gridCol w:w="2835"/>
        <w:gridCol w:w="3544"/>
      </w:tblGrid>
      <w:tr w:rsidR="00D63326" w14:paraId="36E445DE" w14:textId="77777777" w:rsidTr="00D66953">
        <w:tc>
          <w:tcPr>
            <w:tcW w:w="3114" w:type="dxa"/>
          </w:tcPr>
          <w:p w14:paraId="752147CE" w14:textId="0B606973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Hier kan je nog aan werken</w:t>
            </w:r>
          </w:p>
        </w:tc>
        <w:tc>
          <w:tcPr>
            <w:tcW w:w="2835" w:type="dxa"/>
          </w:tcPr>
          <w:p w14:paraId="1BF09309" w14:textId="2F2337D2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E289B8D" w14:textId="2B170132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Dit kan je al goed</w:t>
            </w:r>
          </w:p>
        </w:tc>
      </w:tr>
      <w:tr w:rsidR="00D63326" w14:paraId="2154F90B" w14:textId="77777777" w:rsidTr="00D66953">
        <w:tc>
          <w:tcPr>
            <w:tcW w:w="3114" w:type="dxa"/>
          </w:tcPr>
          <w:p w14:paraId="0AD73C7C" w14:textId="77777777" w:rsidR="00D63326" w:rsidRP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92CFA26" w14:textId="76906A06" w:rsid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 xml:space="preserve">Afspraken die </w:t>
            </w:r>
            <w:r w:rsidR="00D66953">
              <w:rPr>
                <w:rFonts w:cstheme="minorHAnsi"/>
              </w:rPr>
              <w:t>gemaakt</w:t>
            </w:r>
            <w:r>
              <w:rPr>
                <w:rFonts w:cstheme="minorHAnsi"/>
              </w:rPr>
              <w:t xml:space="preserve"> zijn met betrekking tot</w:t>
            </w:r>
            <w:r w:rsidR="00D66953">
              <w:rPr>
                <w:rFonts w:cstheme="minorHAnsi"/>
              </w:rPr>
              <w:t xml:space="preserve"> het ontremde gedrag van de client zijn beschreven</w:t>
            </w:r>
          </w:p>
          <w:p w14:paraId="6E5920B9" w14:textId="4E179146" w:rsidR="00D63326" w:rsidRP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54FDA2A2" w14:textId="77777777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63326" w14:paraId="3C5FAE16" w14:textId="77777777" w:rsidTr="00D66953">
        <w:tc>
          <w:tcPr>
            <w:tcW w:w="3114" w:type="dxa"/>
          </w:tcPr>
          <w:p w14:paraId="471EB14C" w14:textId="77777777" w:rsidR="00D63326" w:rsidRP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18EF0ED" w14:textId="77777777" w:rsidR="00D63326" w:rsidRDefault="00D63326" w:rsidP="00D66953">
            <w:pPr>
              <w:spacing w:before="100" w:beforeAutospacing="1" w:after="100" w:afterAutospacing="1"/>
              <w:rPr>
                <w:rFonts w:cstheme="minorHAnsi"/>
              </w:rPr>
            </w:pPr>
            <w:r w:rsidRPr="00D66953">
              <w:rPr>
                <w:rFonts w:cstheme="minorHAnsi"/>
              </w:rPr>
              <w:t>Het is duidelijk op welke wijze relevante informatie is verzameld</w:t>
            </w:r>
          </w:p>
          <w:p w14:paraId="53E2ECD1" w14:textId="377A1546" w:rsidR="00D66953" w:rsidRPr="00D66953" w:rsidRDefault="00D66953" w:rsidP="00D6695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404849A" w14:textId="77777777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63326" w14:paraId="168F0631" w14:textId="77777777" w:rsidTr="00D66953">
        <w:tc>
          <w:tcPr>
            <w:tcW w:w="3114" w:type="dxa"/>
          </w:tcPr>
          <w:p w14:paraId="01E2E248" w14:textId="77777777" w:rsidR="00D63326" w:rsidRP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CC7A399" w14:textId="77777777" w:rsidR="00D63326" w:rsidRDefault="00D63326" w:rsidP="00D66953">
            <w:pPr>
              <w:spacing w:before="100" w:beforeAutospacing="1" w:after="100" w:afterAutospacing="1"/>
              <w:rPr>
                <w:rFonts w:cstheme="minorHAnsi"/>
              </w:rPr>
            </w:pPr>
            <w:r w:rsidRPr="00D66953">
              <w:rPr>
                <w:rFonts w:cstheme="minorHAnsi"/>
              </w:rPr>
              <w:t>Het signaleringsplan is helder en duidelijk opgesteld</w:t>
            </w:r>
          </w:p>
          <w:p w14:paraId="3DA646ED" w14:textId="3668C7D9" w:rsidR="00D66953" w:rsidRPr="00D66953" w:rsidRDefault="00D66953" w:rsidP="00D6695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0D6C809F" w14:textId="77777777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63326" w14:paraId="7856FB54" w14:textId="77777777" w:rsidTr="00D66953">
        <w:tc>
          <w:tcPr>
            <w:tcW w:w="3114" w:type="dxa"/>
          </w:tcPr>
          <w:p w14:paraId="7C0699F7" w14:textId="77777777" w:rsidR="00D63326" w:rsidRPr="00D63326" w:rsidRDefault="00D63326" w:rsidP="00D6332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E1DB8A6" w14:textId="77777777" w:rsidR="00D63326" w:rsidRDefault="00D63326" w:rsidP="00D66953">
            <w:pPr>
              <w:spacing w:before="100" w:beforeAutospacing="1" w:after="100" w:afterAutospacing="1"/>
              <w:rPr>
                <w:rFonts w:cstheme="minorHAnsi"/>
              </w:rPr>
            </w:pPr>
            <w:r w:rsidRPr="00D66953">
              <w:rPr>
                <w:rFonts w:cstheme="minorHAnsi"/>
              </w:rPr>
              <w:t>Er zijn oplossingen beschreven die passend zijn bij de client</w:t>
            </w:r>
          </w:p>
          <w:p w14:paraId="07ED42A5" w14:textId="509A64E6" w:rsidR="00D66953" w:rsidRPr="00D66953" w:rsidRDefault="00D66953" w:rsidP="00D66953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29BAA4F4" w14:textId="77777777" w:rsidR="00D63326" w:rsidRDefault="00D63326" w:rsidP="00633B78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71ED5DBB" w14:textId="77777777" w:rsidR="00633B78" w:rsidRPr="00633B78" w:rsidRDefault="00633B78" w:rsidP="00633B78">
      <w:p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</w:p>
    <w:sectPr w:rsidR="00633B78" w:rsidRPr="0063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56E7"/>
    <w:multiLevelType w:val="hybridMultilevel"/>
    <w:tmpl w:val="29B2F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92B"/>
    <w:multiLevelType w:val="hybridMultilevel"/>
    <w:tmpl w:val="7638C5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5237"/>
    <w:multiLevelType w:val="hybridMultilevel"/>
    <w:tmpl w:val="1E54FB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608A6"/>
    <w:multiLevelType w:val="multilevel"/>
    <w:tmpl w:val="EFB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E1"/>
    <w:rsid w:val="000E2E18"/>
    <w:rsid w:val="000E6474"/>
    <w:rsid w:val="00494859"/>
    <w:rsid w:val="004B74E1"/>
    <w:rsid w:val="00534EFC"/>
    <w:rsid w:val="00633B78"/>
    <w:rsid w:val="00CD3A34"/>
    <w:rsid w:val="00D63326"/>
    <w:rsid w:val="00D66953"/>
    <w:rsid w:val="00E02266"/>
    <w:rsid w:val="00F0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0C0B"/>
  <w15:chartTrackingRefBased/>
  <w15:docId w15:val="{EC6A90A3-7F20-45D5-A324-EF82A302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4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74E1"/>
    <w:pPr>
      <w:ind w:left="720"/>
      <w:contextualSpacing/>
    </w:pPr>
  </w:style>
  <w:style w:type="table" w:styleId="Tabelraster">
    <w:name w:val="Table Grid"/>
    <w:basedOn w:val="Standaardtabel"/>
    <w:uiPriority w:val="39"/>
    <w:rsid w:val="0063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Besseling - Derksen</dc:creator>
  <cp:keywords/>
  <dc:description/>
  <cp:lastModifiedBy>Janet Besseling - Derksen</cp:lastModifiedBy>
  <cp:revision>6</cp:revision>
  <dcterms:created xsi:type="dcterms:W3CDTF">2024-06-27T06:51:00Z</dcterms:created>
  <dcterms:modified xsi:type="dcterms:W3CDTF">2024-07-04T08:15:00Z</dcterms:modified>
</cp:coreProperties>
</file>